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07" w:rsidRPr="007420C9" w:rsidRDefault="00C56407" w:rsidP="00C564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C56407" w:rsidRPr="00B80E3A" w:rsidRDefault="00C56407" w:rsidP="00C564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E3A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C56407" w:rsidRPr="007420C9" w:rsidRDefault="00C56407" w:rsidP="00C5640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20C9">
        <w:rPr>
          <w:rFonts w:ascii="Times New Roman" w:hAnsi="Times New Roman" w:cs="Times New Roman"/>
          <w:sz w:val="28"/>
          <w:szCs w:val="28"/>
        </w:rPr>
        <w:t xml:space="preserve">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05.10.2021</w:t>
      </w:r>
    </w:p>
    <w:p w:rsidR="00C56407" w:rsidRPr="007420C9" w:rsidRDefault="00C56407" w:rsidP="00C564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16</w:t>
      </w:r>
    </w:p>
    <w:p w:rsidR="00C56407" w:rsidRPr="007420C9" w:rsidRDefault="00C56407" w:rsidP="00C564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07" w:rsidRDefault="00C56407" w:rsidP="00C56407">
      <w:pPr>
        <w:spacing w:after="0" w:line="36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7420C9">
        <w:rPr>
          <w:rFonts w:ascii="Times New Roman" w:hAnsi="Times New Roman" w:cs="Times New Roman"/>
          <w:sz w:val="28"/>
          <w:szCs w:val="28"/>
        </w:rPr>
        <w:t xml:space="preserve">    </w:t>
      </w:r>
      <w:r w:rsidRPr="007420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Pr="00C56407">
        <w:rPr>
          <w:rFonts w:ascii="Times New Roman" w:hAnsi="Times New Roman"/>
          <w:sz w:val="28"/>
          <w:szCs w:val="28"/>
        </w:rPr>
        <w:t>ехнологический процесс производства изделий светотехники</w:t>
      </w:r>
      <w:r>
        <w:rPr>
          <w:rFonts w:ascii="Times New Roman" w:hAnsi="Times New Roman"/>
          <w:sz w:val="28"/>
          <w:szCs w:val="28"/>
        </w:rPr>
        <w:t>.</w:t>
      </w:r>
    </w:p>
    <w:p w:rsidR="00C56407" w:rsidRPr="007420C9" w:rsidRDefault="00C56407" w:rsidP="00C56407">
      <w:pPr>
        <w:spacing w:after="0" w:line="360" w:lineRule="auto"/>
        <w:ind w:left="2124" w:hanging="2124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7420C9">
        <w:rPr>
          <w:rFonts w:ascii="Times New Roman" w:hAnsi="Times New Roman" w:cs="Times New Roman"/>
          <w:sz w:val="28"/>
          <w:szCs w:val="28"/>
        </w:rPr>
        <w:t xml:space="preserve"> </w:t>
      </w:r>
      <w:r w:rsidRPr="007420C9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>
        <w:rPr>
          <w:rFonts w:ascii="Times New Roman" w:hAnsi="Times New Roman"/>
          <w:sz w:val="28"/>
          <w:szCs w:val="28"/>
        </w:rPr>
        <w:t>по технологии</w:t>
      </w:r>
      <w:r w:rsidR="00C44B44">
        <w:rPr>
          <w:rFonts w:ascii="Times New Roman" w:hAnsi="Times New Roman"/>
          <w:sz w:val="28"/>
          <w:szCs w:val="28"/>
        </w:rPr>
        <w:t xml:space="preserve"> производства изделий светотехники</w:t>
      </w:r>
      <w:r w:rsidRPr="007420C9">
        <w:rPr>
          <w:rFonts w:ascii="Times New Roman" w:hAnsi="Times New Roman" w:cs="Times New Roman"/>
          <w:sz w:val="28"/>
          <w:szCs w:val="28"/>
        </w:rPr>
        <w:t>.</w:t>
      </w:r>
    </w:p>
    <w:p w:rsidR="00C44B44" w:rsidRPr="00C44B44" w:rsidRDefault="00C44B44" w:rsidP="00C44B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C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C44B44" w:rsidRPr="00C44B44" w:rsidRDefault="00C44B44" w:rsidP="00C44B44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C44B44" w:rsidRPr="00C44B44" w:rsidRDefault="00C44B44" w:rsidP="00C44B44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C4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C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C44B44" w:rsidRDefault="00C44B44" w:rsidP="00C44B44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B929A6" w:rsidRPr="00B929A6" w:rsidRDefault="00B929A6" w:rsidP="00B929A6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9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9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C56407" w:rsidRPr="007420C9" w:rsidRDefault="00C56407" w:rsidP="00B929A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6407" w:rsidRPr="007420C9" w:rsidRDefault="00C56407" w:rsidP="00C564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C56407" w:rsidRDefault="00C56407" w:rsidP="00C56407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Приспособления, инструмент, оснастка, эксплуатационные материалы.</w:t>
      </w:r>
    </w:p>
    <w:p w:rsidR="00C56407" w:rsidRDefault="00C56407" w:rsidP="00C56407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</w:t>
      </w:r>
      <w:r w:rsidR="00C44B44">
        <w:rPr>
          <w:sz w:val="28"/>
          <w:szCs w:val="28"/>
        </w:rPr>
        <w:t>процесс производства светотехнических приборов автомобиля</w:t>
      </w:r>
      <w:r>
        <w:rPr>
          <w:sz w:val="28"/>
          <w:szCs w:val="28"/>
        </w:rPr>
        <w:t xml:space="preserve">. </w:t>
      </w:r>
    </w:p>
    <w:p w:rsidR="00C56407" w:rsidRDefault="00C44B44" w:rsidP="00C56407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качества выполненных работ</w:t>
      </w:r>
      <w:r w:rsidR="00C56407">
        <w:rPr>
          <w:sz w:val="28"/>
          <w:szCs w:val="28"/>
        </w:rPr>
        <w:t>.</w:t>
      </w:r>
    </w:p>
    <w:p w:rsidR="00C56407" w:rsidRPr="00C56407" w:rsidRDefault="00C56407" w:rsidP="00C5640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 xml:space="preserve">Интенсивное совершенствование конструкций внешних световых приборов транспортных средств требует использования широкого спектра технологических процессов, обеспечивающих при массовом производстве высокую оптическую точность компонентов изделий. Внешние световые приборы — единственные устройства из всей номенклатуры изделий АТЭ, которые не только выполняют свою основную функцию обеспечения безопасности дорожного движения и способствуют повышению топливной экономичности вследствие влияния их формы и размеров на </w:t>
      </w:r>
      <w:r w:rsidRPr="00C56407">
        <w:rPr>
          <w:rFonts w:ascii="Times New Roman" w:hAnsi="Times New Roman" w:cs="Times New Roman"/>
          <w:sz w:val="28"/>
          <w:szCs w:val="28"/>
        </w:rPr>
        <w:lastRenderedPageBreak/>
        <w:t>аэродинамические характеристики, но и в значительной мере определяют дизайн современных транспортных средств. В силу этого по своему технологическому исполнению (методы изготовления, используемые материалы и оборудование) они существенно отличаются от других изделий АТЭ.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Так, например, в современных транспортных средствах применяют: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407">
        <w:rPr>
          <w:rFonts w:ascii="Times New Roman" w:hAnsi="Times New Roman" w:cs="Times New Roman"/>
          <w:sz w:val="28"/>
          <w:szCs w:val="28"/>
        </w:rPr>
        <w:t xml:space="preserve">металлостеклянные оптические элементы (основными технологическими процессами при изготовлении их формообразующих поверхностей являются листовая штамповка, литье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цинко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>-алюминиевого сплава и магниевого сплава);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пластмассово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-стеклянные оптические элементы, у которых рефлектор изготавливают литьем однокомпонентной термостойкой пластмассы либо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шлихерным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литьем смеси двух компонентов, либо литьем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термореактопластичной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смеси на специальном оборудовании.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Технология изготовления рефлектора круглой (рис. 9.1) и прямоугольной формы основана на методе глубокой вытяжки из стальной ленты.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Этот процесс начинается с транспортировки рулонной ленты АТ-0-0,7±0,05-1гл-ОСВ-08Ю в заготовительное отделение прессового производства и предварительной резки рулона на ленты такой ширины, какая должна быть у заготовки для вытяжки рефлектора. Затем следуют операции: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407">
        <w:rPr>
          <w:rFonts w:ascii="Times New Roman" w:hAnsi="Times New Roman" w:cs="Times New Roman"/>
          <w:sz w:val="28"/>
          <w:szCs w:val="28"/>
        </w:rPr>
        <w:t>при изготовлении рефлектора круглой формы (рис. 9.2) — вырубка заготовки (ц); вытяжка (б) и формовка (в) параболоида;</w:t>
      </w:r>
    </w:p>
    <w:p w:rsidR="00C56407" w:rsidRDefault="00C56407">
      <w:r>
        <w:rPr>
          <w:noProof/>
          <w:lang w:eastAsia="ru-RU"/>
        </w:rPr>
        <w:drawing>
          <wp:inline distT="0" distB="0" distL="0" distR="0" wp14:anchorId="6A1752AE" wp14:editId="39005F4E">
            <wp:extent cx="5940425" cy="2801034"/>
            <wp:effectExtent l="0" t="0" r="3175" b="0"/>
            <wp:docPr id="2" name="Рисунок 2" descr="Конструкция рефлектора кругл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ция рефлектора круглой форм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07" w:rsidRPr="00C56407" w:rsidRDefault="00C56407" w:rsidP="00C56407">
      <w:pPr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lastRenderedPageBreak/>
        <w:t>Рис. 9.1. Конструкция рефлектора круглой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407" w:rsidRDefault="00C56407">
      <w:r>
        <w:rPr>
          <w:noProof/>
          <w:lang w:eastAsia="ru-RU"/>
        </w:rPr>
        <w:drawing>
          <wp:inline distT="0" distB="0" distL="0" distR="0" wp14:anchorId="262B91E2" wp14:editId="4539C299">
            <wp:extent cx="5645150" cy="3111500"/>
            <wp:effectExtent l="0" t="0" r="0" b="0"/>
            <wp:docPr id="3" name="Рисунок 3" descr="Схема последовательных операций штамповки круглого рефл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оследовательных операций штамповки круглого рефлекто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 xml:space="preserve">Рис. 9.2. Схема последовательных операций штамповки круглого рефлектора: а — вырубка заготовки; б — вытяжка параболоида; в — формовка параболоида; г — обрезка фланца и формовка горловины; д — пробивка слепого отверстия; е —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отбортовка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горловины;ж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— обрезка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горловины;з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— чеканка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 xml:space="preserve">обрезка фланца и формовка горловины (г); пробивка слепого отверстия (д);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отбортовка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> (е) и обрезка (ж) горловины; чеканка (з); • при изготовлении рефлектора прямоугольной формы (рис. 9.3) — вырубка заготовки и первая вытяжка параболоида (а); вторая (б) и третья (в) вытяжки параболоида; осадка радиуса фланца (г); обрезка фланца и пробивка слепого отверстия в дне (д); 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отбортовка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фланца и слепого отверстия (е).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Все операции штамповки выполняются на специальном прессе- автомате с усилием 3,2 МН. Остальные операции осуществляются на агрегатных станках и кривошипных прессах, развивающих усилие 0,4 МН.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 xml:space="preserve">Стальная лента подается в рабочую зону пресса вдоль его оси параллельно грейферным линейкам. Заготовка из ленты не вырубается, что обычно имеет место, а отрубается необходимая дли вытяжки рефлектора часть ленты, которая и становится заготовкой с прямоугольным контуром. Благодаря этому </w:t>
      </w:r>
      <w:r w:rsidRPr="00C56407">
        <w:rPr>
          <w:rFonts w:ascii="Times New Roman" w:hAnsi="Times New Roman" w:cs="Times New Roman"/>
          <w:sz w:val="28"/>
          <w:szCs w:val="28"/>
        </w:rPr>
        <w:lastRenderedPageBreak/>
        <w:t>экономится до 20% усилия пресса, необходимого для вытяжки и формовки, а также снижается шум, который связан в основном с вырубком заготовок.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Для уменьшения внутреннего трения в процессе вытяжки рефлектора применяется смазка «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Укринол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Придание плоской стальной заготовке сложной формы сопровождается появлением в процессе г</w:t>
      </w:r>
      <w:r>
        <w:rPr>
          <w:rFonts w:ascii="Times New Roman" w:hAnsi="Times New Roman" w:cs="Times New Roman"/>
          <w:sz w:val="28"/>
          <w:szCs w:val="28"/>
        </w:rPr>
        <w:t>лубокой вытяжки напряжений.</w:t>
      </w:r>
    </w:p>
    <w:p w:rsidR="00C56407" w:rsidRDefault="00C56407">
      <w:r>
        <w:rPr>
          <w:noProof/>
          <w:lang w:eastAsia="ru-RU"/>
        </w:rPr>
        <w:drawing>
          <wp:inline distT="0" distB="0" distL="0" distR="0" wp14:anchorId="12100862" wp14:editId="1058CE0D">
            <wp:extent cx="5940425" cy="4040559"/>
            <wp:effectExtent l="0" t="0" r="3175" b="0"/>
            <wp:docPr id="5" name="Рисунок 5" descr="Схема последовательных операций штамповки рефлектора прямоугольн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последовательных операций штамповки рефлектора прямоугольной форм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Рис. 9.3. Схема последовательных операций штамповки рефлектора прямоугольной формы: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 xml:space="preserve">а — вырубка заготовки и первая вытяжка параболоида; бив — вторая и третья вытяжки параболоида; г — посадка радиуса фланца; д — обрезка фланца и пробивка слепого отверстия в дне; е —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отбортовка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фланца и слепого отверстия 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вышающих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 xml:space="preserve"> предел упругости, и пластической, или остаточной, деформации. Кроме того, следует отметить, что шероховатость параболической поверхности больше, чем у исходной за готовки.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lastRenderedPageBreak/>
        <w:t>Прямоугольный рефлектор может быть изготовлен и за одну вытяжку на гидравлическом прессе-автомате двойного действия, обеспечивающем усилие 2,5 МН.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При вытяжке рефлектора у периферийной части параболической поверхности формируется гофра, направленная вдоль образующих параболоида. Для устранения отклонений параметров формы от теоретической поверхности параболоида проводится операция шлифования.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У круглого рефлектора шлифуется вся параболическая поверхность. Сложная форма прямоугольного рефлектора позволяет шлифовать только два сектора внутренней поверхности (</w:t>
      </w:r>
      <w:proofErr w:type="gramStart"/>
      <w:r w:rsidRPr="00C56407">
        <w:rPr>
          <w:rFonts w:ascii="Times New Roman" w:hAnsi="Times New Roman" w:cs="Times New Roman"/>
          <w:sz w:val="28"/>
          <w:szCs w:val="28"/>
        </w:rPr>
        <w:t>до достижении</w:t>
      </w:r>
      <w:proofErr w:type="gramEnd"/>
      <w:r w:rsidRPr="00C56407">
        <w:rPr>
          <w:rFonts w:ascii="Times New Roman" w:hAnsi="Times New Roman" w:cs="Times New Roman"/>
          <w:sz w:val="28"/>
          <w:szCs w:val="28"/>
        </w:rPr>
        <w:t xml:space="preserve"> значения параметра шероховатости </w:t>
      </w:r>
      <w:proofErr w:type="spellStart"/>
      <w:r w:rsidRPr="00C5640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56407">
        <w:rPr>
          <w:rFonts w:ascii="Times New Roman" w:hAnsi="Times New Roman" w:cs="Times New Roman"/>
          <w:sz w:val="28"/>
          <w:szCs w:val="28"/>
        </w:rPr>
        <w:t> = 0,32 мкм), обеспечивающих необходимую четкость светотеневой границы и большую зеркальную составляющую светлой зоны.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 xml:space="preserve">Качество рефлектора автомобильной фары зависит не только от соответствия формы отражающей поверхности, но и от параметров микрогеометрии поверхности: высоты неровностей и </w:t>
      </w:r>
      <w:proofErr w:type="gramStart"/>
      <w:r w:rsidRPr="00C56407">
        <w:rPr>
          <w:rFonts w:ascii="Times New Roman" w:hAnsi="Times New Roman" w:cs="Times New Roman"/>
          <w:sz w:val="28"/>
          <w:szCs w:val="28"/>
        </w:rPr>
        <w:t>утла</w:t>
      </w:r>
      <w:proofErr w:type="gramEnd"/>
      <w:r w:rsidRPr="00C56407">
        <w:rPr>
          <w:rFonts w:ascii="Times New Roman" w:hAnsi="Times New Roman" w:cs="Times New Roman"/>
          <w:sz w:val="28"/>
          <w:szCs w:val="28"/>
        </w:rPr>
        <w:t xml:space="preserve"> а ориентации штриха неровности относительно оптической оси рефлектора. На значения этих параметров оказывают влияние процессы шлифования и лакирования. Кроме того, весьма важным фактором с точки зрения эксплуатации оптического элемента является адгезия лака к металлической поверхности рефлектора.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Поэтому режимы шлифования и лакирования должны обеспечивать необходимые требования к поверхности при максимальной адгезии.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Операцию лакирования подразделяют на следующие переходы: погружение рефлектора в ванну с лаком; смачивание поверхности, сопровождающееся возникновением связи между ней и лаком; выдержка рефлектора над ванной для стекания лишнего объема лака; сушка.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 xml:space="preserve">На адгезионную прочность лакового покрытия влияют размеры шероховатостей, их рельеф и форма поверхности, на которую наносится покрытие. Так, для покрытий на стальных поверхностях с более сложным рельефом характерна повышенная адгезия. Причинами ее изменения, в зависимости от указанных показателей, являются наличие выступов на шероховатой поверхности и неодинаковые площади контакта жидкости с </w:t>
      </w:r>
      <w:r w:rsidRPr="00C56407">
        <w:rPr>
          <w:rFonts w:ascii="Times New Roman" w:hAnsi="Times New Roman" w:cs="Times New Roman"/>
          <w:sz w:val="28"/>
          <w:szCs w:val="28"/>
        </w:rPr>
        <w:lastRenderedPageBreak/>
        <w:t>шероховатой и гладкой поверхностями.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Неровности приводят к увеличению площади фактического контакта жидкости с шероховатой поверхностью по сравнению с гладкой в несколько раз. Возрастание площади фактического контакта вызывает пропорциональное увеличение удельной свободной поверхностной энергии шероховатой поверхности. Физически это проявляется в том, что лак легче проникает в углубления поверхности.</w:t>
      </w:r>
    </w:p>
    <w:p w:rsidR="00C56407" w:rsidRPr="00C56407" w:rsidRDefault="00C56407" w:rsidP="00C56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407">
        <w:rPr>
          <w:rFonts w:ascii="Times New Roman" w:hAnsi="Times New Roman" w:cs="Times New Roman"/>
          <w:sz w:val="28"/>
          <w:szCs w:val="28"/>
        </w:rPr>
        <w:t>Оптимальной с точки зрения обеспечения наибольшей адгезии является высота неровностей поверхности, соответствующая шероховатости 6-го или 7-го класса чистоты. Операцию шлифования нужно проводить в один переход, добиваясь получения поверхности с высотой неровностей 1,25—2,0 мкм при допуске на профиль параболы ±0,08 мм.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На растекание жидкости вдоль канавок требуется меньше энергии, чем на растекание в поперечном направлении, так как выступы шероховатостей препятствуют перемещению жидкости.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C56407">
        <w:rPr>
          <w:rFonts w:ascii="Times New Roman" w:hAnsi="Times New Roman" w:cs="Times New Roman"/>
          <w:sz w:val="28"/>
          <w:szCs w:val="28"/>
        </w:rPr>
        <w:t>Учитывая положение рефлектора при его смачивании лаком (рис. 9.4), нетрудно убедиться в том, что с точки зрения повышения адгезии целесообразно создавать шлифованием такой рельеф неровностей, при котором штрихи не будут перпендикулярны оптической оси рефлектора.</w:t>
      </w:r>
    </w:p>
    <w:p w:rsidR="00C56407" w:rsidRDefault="00C56407">
      <w:r>
        <w:rPr>
          <w:noProof/>
          <w:lang w:eastAsia="ru-RU"/>
        </w:rPr>
        <w:drawing>
          <wp:inline distT="0" distB="0" distL="0" distR="0" wp14:anchorId="76586655" wp14:editId="60E3AA42">
            <wp:extent cx="4343400" cy="2787650"/>
            <wp:effectExtent l="0" t="0" r="0" b="0"/>
            <wp:docPr id="6" name="Рисунок 6" descr="Положение рефлектора при выполнении операции смачивания л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ожение рефлектора при выполнении операции смачивания ла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Рис. 9.4. Положение рефлектора при выполнении операции смачивания лаком: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а — угол между направлением штриха неровности на поверхности рефлектора и его оптической осью</w:t>
      </w:r>
      <w:r w:rsidR="00AC0513">
        <w:rPr>
          <w:rFonts w:ascii="Times New Roman" w:hAnsi="Times New Roman" w:cs="Times New Roman"/>
          <w:sz w:val="28"/>
          <w:szCs w:val="28"/>
        </w:rPr>
        <w:t>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lastRenderedPageBreak/>
        <w:t>Аналогичный вывод можно сделать из рассмотрения технологического перехода, заключающегося в выдержке рефлектора, извлеченного из ванны с лаком, перед сушкой. Необходимо обеспечить стекание лишнего объема лака, чтобы исключить образование наплывов на внутренней поверхности параболоида. Продолжительность выдержки 3 мин.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Частота вращения шлифовального круга составляет п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2, его диаметр — D, и соответствующая линейная скорость равна V2. Очевидно, что ориентация штриха неровностей определяется отношением скоростей 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 и V2 в данной точке шлифовальной поверхности.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Поскольку проведение шлифования по данной схеме требует высокой частоты вращения детали, что сопряжено со значительными трудностями при конструировании шлифовальных станков, целесообразно пользоваться схемой процесса шлифования, при котором оси вращения детали и шлифовального круга совпадают по направлению. В этом случае шлифование осуществляют бязевым кругом диаметром 72—82 мм, на который нанесен тонкий слой дисперсного абразива — электрокорунда 24А-6П. В качестве смазки применяется индустриальное масло ИМЗО.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При шлифовании более сложной, прямоугольной поверхности рефлектора поочередно обрабатывают два сектора.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Для придания поверхности параболоида высокой чистоты, т.е. увеличения зеркальной составляющей отраженного света (блеск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70%), и защиты ее от коррозии необходимо лаковое покрытие. В структуре слоя такого покрытия не допускается наличия неровностей размером, существенно превышающим длину волны видимого света, которые приводят к увеличению диффузной составляющей отраженного излучения и снижению силы света. Кроме того, к покрытию предъявляют еще ряд требований, связанных е условиями обработки и эксплуатацией рефле</w:t>
      </w:r>
      <w:r w:rsidR="00AC0513">
        <w:rPr>
          <w:rFonts w:ascii="Times New Roman" w:hAnsi="Times New Roman" w:cs="Times New Roman"/>
          <w:sz w:val="28"/>
          <w:szCs w:val="28"/>
        </w:rPr>
        <w:t xml:space="preserve">ктора: хорошая адгезия к </w:t>
      </w:r>
      <w:proofErr w:type="spellStart"/>
      <w:r w:rsidR="00AC0513">
        <w:rPr>
          <w:rFonts w:ascii="Times New Roman" w:hAnsi="Times New Roman" w:cs="Times New Roman"/>
          <w:sz w:val="28"/>
          <w:szCs w:val="28"/>
        </w:rPr>
        <w:t>фосфа</w:t>
      </w:r>
      <w:r w:rsidRPr="00AC0513">
        <w:rPr>
          <w:rFonts w:ascii="Times New Roman" w:hAnsi="Times New Roman" w:cs="Times New Roman"/>
          <w:sz w:val="28"/>
          <w:szCs w:val="28"/>
        </w:rPr>
        <w:t>тированной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поверхности; отсутствие газоотделения при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алюминировании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; равномерность слоя при нанесении окунанием; высокая теплостойкость и т.д.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Для создания покрытий, отвечающих этим требованиям, используют специальный рефлекторный лак ЭП-165, представляющий собой раствор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эпокситрофенольной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, </w:t>
      </w:r>
      <w:r w:rsidRPr="00AC0513">
        <w:rPr>
          <w:rFonts w:ascii="Times New Roman" w:hAnsi="Times New Roman" w:cs="Times New Roman"/>
          <w:sz w:val="28"/>
          <w:szCs w:val="28"/>
        </w:rPr>
        <w:lastRenderedPageBreak/>
        <w:t xml:space="preserve">алифатической, эпоксидной,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эпоксидиановой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и фенолоформальдегидной смол в смеси растворителей.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Последовательность операций при нанесении лака такова: обезжиривание, промывка в горячей (при температуре t = 40 °С и холодной воде;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фосфатирование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фосфатирующий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концентрат КФА-8); холодная промывка; пассивирование (состав для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бесхро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матного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пассивирования «Икол-2»); сушка при t= 110 °С в течение 5—10 мин; нанесение первого слоя лака; сушка при t = (160±5) °С в течение 20 мин; нанесение второго слоя лака; сушка при t = = (185±5) °С в течение 50 мин. Общая продолжительность цикла равна 2 ч 30 мин.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Параметр шероховатости отражающей поверхности рефлектора 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C0513">
        <w:rPr>
          <w:rFonts w:ascii="Times New Roman" w:hAnsi="Times New Roman" w:cs="Times New Roman"/>
          <w:sz w:val="28"/>
          <w:szCs w:val="28"/>
        </w:rPr>
        <w:t xml:space="preserve"> после прессовых операций </w:t>
      </w:r>
      <w:r w:rsidRPr="00AC0513">
        <w:rPr>
          <w:rFonts w:ascii="Times New Roman" w:hAnsi="Times New Roman" w:cs="Times New Roman"/>
          <w:sz w:val="28"/>
          <w:szCs w:val="28"/>
        </w:rPr>
        <w:t>(вытяжки) составляет 1,3—1,4 мкм, после шлифования — около 0,32 мкм, а после покрытия рефлектора лаком — 0,01—0,02 мкм. Таким образом, лаковое покрытие уменьшает высоту неровностей поверхности рефлектора в 8—10 раз, обеспечивая тем самым нормативное значение 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 в пределах 0,015— 0,02 мкм.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Наряду с традиционным методом лакирования отражающей поверхности в последние годы получил широкое распространение экологически чистый технологический процесс покрытия рефлекторов порошковыми лаками (путем осаждения порошка в электростатическом поле) вместо нанесения жидких лаков, эмалей и растворителей.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Технологическая линия нанесения порошкового лака включает в себя следующие составные части: подвесной конвейер; туннель предварительной обработки деталей со станцией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водоосушения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; окрашивающую камеру с модулем рекуперации и соответствующим оборудованием; печь оплавления. Линия рассчитана на обработку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6 млн рефлекторов в год при работе в две смены, что соответствует производительности 1644 рефлектора в час.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Порошковый лак для однослойного покрытия рефлекторов имеет следующие характеристики: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полимерная основа — эпоксидно-фенольная;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плотность 1,20—1,28 г/см3;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содержание твердых частиц более 97%;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состав, %, по зернистости: размер зерен свыше 32 мкм — 55—65;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свыше 63 мкм — 0—18; свыше 80 мкм — 3—7.</w:t>
      </w:r>
    </w:p>
    <w:p w:rsidR="00C56407" w:rsidRPr="00AC0513" w:rsidRDefault="00C56407" w:rsidP="00FD4C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Технологической операцией, придающей рефлектору способность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зеркально отражать излучение, является нанесение в вакууме на его внутреннюю поверхность отражающего покрытия в виде тонкого (толщиной 2—3 мкм) слоя алюминия. Однако этот слой не обладает достаточной устойчивостью к воздействию внешней среды. Поэтому при проведении процесса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алюминирования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существует необходимость в выполнении еще одной операции — нанесении защитной пленки на отражающую поверхность рефлектора (но возможности без значительного ухудшения ее отражающих качеств) из оптически прозрачного материала. Полимерную защитную пленку, обладающую такими свойствами, наносят плазмохимическим методом. Ее осаждают в тлеющем разряде из паров элементоорганических соединений в той же вакуумной камере, что и отражающее алюминиевое покрытие, за один цикл, непосредственно после операции нанесения этого покрытия.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 xml:space="preserve">По сравнению с известными установками для нанесения аналогичных покрытий эта установка обеспечивает снижение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в 3—4 раза, поскольку электродами являются сами изделия.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В вакуумных установках используются испарители, выполненные в виде конусообразной спирали из тугоплавкого металла, с переменным шагом, увеличивающимся при удалении от основания конуса.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алюминирование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рефлекторов осуществляется в установке, представляющей собой цилиндрическую камеру, внутри которой находятся барабан с сателлитами и транспортной тележкой, а также планетарный механизм, обеспечивающий вращение барабана и сателлитов, на которых размещены кассеты с рефлекторами. На расстоянии 20—35 см от внутренней поверхности рефлекторов расположена 21 спираль длиной 75 мм с числом витков 9—10. Спирали изготовлены из вольфрамовой проволоки марки «ВА» диаметром 0,8 мм, обкатанной вольфрамовой проволокой марки «ВМ- 1А» диаметром 0,3 мм с шагом 4—5 мм. На вольфрамовые спирали наложены куски алюминиевой проволоки марки А995 </w:t>
      </w:r>
      <w:r w:rsidRPr="00AC0513">
        <w:rPr>
          <w:rFonts w:ascii="Times New Roman" w:hAnsi="Times New Roman" w:cs="Times New Roman"/>
          <w:sz w:val="28"/>
          <w:szCs w:val="28"/>
        </w:rPr>
        <w:lastRenderedPageBreak/>
        <w:t>диаметром 0,2 мм и длиной 78—83 мм.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По достижении в камере остаточного давления 10—20 мПа, или (0,75—1,5) • 1СГ4 мм рт.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ст., через вольфрамовые спирали пропускают ток силой 1,3—1,4 кА, нагревающий спираль и алюминий до температуры, при которой происходит его испарение, а затем в камеру впрыскивают деполяризатор D-4. В результате на алюминиевом слое образуется защитная кремнийорганическая пленка.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Подавляющее большинство конструкций фар содержит детали, изготовленные из пластмассы. К ним относятся корпусные детали, элементы облицовки, стилистические маски, детали крепления и регулировки. В последнее время пластмасса стала использоваться и для создания основных деталей конструкции фары-рефлектора и рассеивателя.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Корпус блок-фары выполняют </w:t>
      </w:r>
      <w:r w:rsidR="00C44B44">
        <w:rPr>
          <w:rFonts w:ascii="Times New Roman" w:hAnsi="Times New Roman" w:cs="Times New Roman"/>
          <w:sz w:val="28"/>
          <w:szCs w:val="28"/>
        </w:rPr>
        <w:t>из полиамида «</w:t>
      </w:r>
      <w:proofErr w:type="spellStart"/>
      <w:r w:rsidR="00C44B44">
        <w:rPr>
          <w:rFonts w:ascii="Times New Roman" w:hAnsi="Times New Roman" w:cs="Times New Roman"/>
          <w:sz w:val="28"/>
          <w:szCs w:val="28"/>
        </w:rPr>
        <w:t>Компанор</w:t>
      </w:r>
      <w:proofErr w:type="spellEnd"/>
      <w:r w:rsidR="00C44B44">
        <w:rPr>
          <w:rFonts w:ascii="Times New Roman" w:hAnsi="Times New Roman" w:cs="Times New Roman"/>
          <w:sz w:val="28"/>
          <w:szCs w:val="28"/>
        </w:rPr>
        <w:t>» на тер</w:t>
      </w:r>
      <w:r w:rsidRPr="00AC0513">
        <w:rPr>
          <w:rFonts w:ascii="Times New Roman" w:hAnsi="Times New Roman" w:cs="Times New Roman"/>
          <w:sz w:val="28"/>
          <w:szCs w:val="28"/>
        </w:rPr>
        <w:t>мопласт</w:t>
      </w:r>
      <w:r w:rsidR="00C44B44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автомате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400 «Виндзор —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Кленнер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Другие пластмассовые детали изготавливают из различных полимеров (поликарбонат, полиметилметакрилат, полиамид, полиэтилен, полиэтилентерефталат, АБС, полипропилен,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компанор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и др.) в зависимости от назначения деталей, их функций и свойств на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термопла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ставтоматах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ведущих мировых фирм: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Демаг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 (Германия),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 (Австрия) и др. Эти автоматы оснащены индивидуальными сушильными приспособлениями марки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Континатор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», термостатами для регулирования температуры пресс-форм, микропроцессорами для управления процессом литья и контроля. Используются пресс- формы с двумя плоскостями разъема и автоматическим вывертыванием резьбовых знаков. Внедряются пресс-формы с элементами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горячеканального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литья.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Изолирующую штекерную колодку изготавливают на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роторноконвейерной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линии марки ЛИСТ методом литья под давлением. Эта линия позволяет выполнять следующие технологические операции: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пластифицировать исходный гранулированный материал;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дозировать раствор в инжекционном цилиндре;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заполнять под давлением рабочий объем пресс-формы через сопло;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удалять литники;</w:t>
      </w:r>
    </w:p>
    <w:p w:rsidR="00C56407" w:rsidRPr="00AC0513" w:rsidRDefault="00AC0513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6407" w:rsidRPr="00AC0513">
        <w:rPr>
          <w:rFonts w:ascii="Times New Roman" w:hAnsi="Times New Roman" w:cs="Times New Roman"/>
          <w:sz w:val="28"/>
          <w:szCs w:val="28"/>
        </w:rPr>
        <w:t>удалять готовые детали из рабочей полости пресс-форм.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Для соединения пластмассовых деталей применяют технологические процессы ультразвуковой, тепловой и вибрационной сварки на оборудовании фирм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Брансон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Мекасоник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Биломатик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>» (Германия).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 xml:space="preserve">В последние годы появилось несколько разновидностей отражателей, изготовленных способом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шликерного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литья под давлением из термопластичного материала, в состав которого входят два компонента.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Первоначально в пресс-форму подается компонент А, формирующий оболочку поверхности отражателя. После выдержки в течение определенного времени в пресс-форму поступает компонент В, заполняющий сердцевину отражателя. В процессе заполнения полости пресс-формы компонент </w:t>
      </w:r>
      <w:proofErr w:type="gramStart"/>
      <w:r w:rsidRPr="00AC0513">
        <w:rPr>
          <w:rFonts w:ascii="Times New Roman" w:hAnsi="Times New Roman" w:cs="Times New Roman"/>
          <w:sz w:val="28"/>
          <w:szCs w:val="28"/>
        </w:rPr>
        <w:t>В отжимает</w:t>
      </w:r>
      <w:proofErr w:type="gramEnd"/>
      <w:r w:rsidRPr="00AC0513">
        <w:rPr>
          <w:rFonts w:ascii="Times New Roman" w:hAnsi="Times New Roman" w:cs="Times New Roman"/>
          <w:sz w:val="28"/>
          <w:szCs w:val="28"/>
        </w:rPr>
        <w:t xml:space="preserve"> компонент А к холодным стенкам пресс-формы, и тот фиксируется на стенках, образуя оболочку детали.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Этим способом можно изготавливать рефлекторы с сердцевиной, заполненной относительно дешевым, обладающим повышенной прочностью и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жидкотекучестыо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материалом, тогда как наружная оболочка выполняется из высококачественного и дорогостоящего аморфного термопластичного материала.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Для успешной реализации такого технологического процесса необходимо уделять особое внимание конструкции пресс-формы с целью обеспечения равномерного течения термопластичного материала по ее поверхности, а также неукоснительно соблюдать параметры процесса. Только в этом случае обладающий повышенной пластичностью материал сердцевины будет окружен тонким слоем более прочного материала.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Возрастающие требования к уменьшению габаритов фар приводят к увеличению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термонагруженности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деталей их конструкции и вследствие этого к необходимости разработки термостойких материалов и способов их точного литья. Такими материалами оказались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термореактопластичные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композитные смолы.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Основные преимущества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термореактопластичных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материалов состоят в первую очередь в повышенной термостойкости, а также высокой механической прочности и химической стойкости, в том числе при длительной </w:t>
      </w:r>
      <w:r w:rsidRPr="00AC0513">
        <w:rPr>
          <w:rFonts w:ascii="Times New Roman" w:hAnsi="Times New Roman" w:cs="Times New Roman"/>
          <w:sz w:val="28"/>
          <w:szCs w:val="28"/>
        </w:rPr>
        <w:lastRenderedPageBreak/>
        <w:t>эксплуатации, и возможности выполнения практически любых требований в отношении минимального уровня коробления</w:t>
      </w:r>
      <w:r w:rsidR="00C44B44">
        <w:rPr>
          <w:rFonts w:ascii="Times New Roman" w:hAnsi="Times New Roman" w:cs="Times New Roman"/>
          <w:sz w:val="28"/>
          <w:szCs w:val="28"/>
        </w:rPr>
        <w:t xml:space="preserve">. Кроме того, следует отметить, </w:t>
      </w:r>
      <w:r w:rsidRPr="00AC0513">
        <w:rPr>
          <w:rFonts w:ascii="Times New Roman" w:hAnsi="Times New Roman" w:cs="Times New Roman"/>
          <w:sz w:val="28"/>
          <w:szCs w:val="28"/>
        </w:rPr>
        <w:t xml:space="preserve">что стоимость шихты </w:t>
      </w:r>
      <w:r w:rsidR="00C44B44">
        <w:rPr>
          <w:rFonts w:ascii="Times New Roman" w:hAnsi="Times New Roman" w:cs="Times New Roman"/>
          <w:sz w:val="28"/>
          <w:szCs w:val="28"/>
        </w:rPr>
        <w:t xml:space="preserve">для изготовления рефлекторов из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термореактопластичных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материалов составляет примерно треть стоимости материалов, используемых для производства рефлекторов из термопластов. Это достигнуто путем точного подбора соответствующих компонентов шихты для изготовления рефлекторов из термореактивных пластмасс.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С учетом высокого содержания в шихте наполнителей качество поверхности отформованного изделия (микроструктура) не соответствует высоким требованиям, предъявляемым к рефлекторам, что вызывает необходимость проведения дополнительной операции по устранению поверхностных дефектов. В настоящее время все рефлекторы, изготовляемые из термореактивных пластмасс, подвергают лакировке. Кроме устранения дефектов поверхностного слоя другое функциональное назначение процесса лакировки состоит в создании слоя, препятствующего проникновению воды в пластмассу.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При нанесении лакового покрытия методом погружения обрабатываемую деталь опускают в ванну с лаком. Для того чтобы оптимизировать качество лакового покрытия, контролируют скорость погружения детали.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Главное преимущество данного способа состоит в его высокой экономичности в сравнении с другими способами нанесения лакового покрытия. Это обусловлено низкой стоимостью используемого оборудования.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При нанесении лакового покрытия методом распыления рефлектор приводят в быстрое вращение относительно оптической оси и покрывают его лаком с помощью одного или нескольких распылителей. Под действием центробежных сил лак равномерно распределяется по поверхности рефлектора. Этот процесс является идеальным для динамически сбалансированных деталей. Поскольку рефлекторы имеют форму, близкую к прямоугольной, их обработка данным способом целесообразна при определенных соотношениях геометрических параметров.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Однако способ нанесения лакового покрытия на вращающиеся детали не может быть </w:t>
      </w:r>
      <w:r w:rsidRPr="00AC0513">
        <w:rPr>
          <w:rFonts w:ascii="Times New Roman" w:hAnsi="Times New Roman" w:cs="Times New Roman"/>
          <w:sz w:val="28"/>
          <w:szCs w:val="28"/>
        </w:rPr>
        <w:lastRenderedPageBreak/>
        <w:t>использован для обработки секционных рефлекторов (которые получают все более широкое распространение) для выполнения в едином элементе габаритного огня, фар ближнего и дальнего света.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При реализации процесса нанесения лакового покрытия с помощью робота в зависимости от числа его степеней свободы возможно применение одного или нескольких управляемых им распылителей.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 xml:space="preserve">Для нанесения лакового покрытия на рефлекторы, изготавливаемые из пластических масс, наиболее широко применяются распыление лака с помощью роботов и обливка им деталей. Это связано с тем, что данными способами могут быть обработаны детали с различными геометрическими параметрами, в том число полученные </w:t>
      </w:r>
      <w:proofErr w:type="spellStart"/>
      <w:r w:rsidRPr="00AC0513">
        <w:rPr>
          <w:rFonts w:ascii="Times New Roman" w:hAnsi="Times New Roman" w:cs="Times New Roman"/>
          <w:sz w:val="28"/>
          <w:szCs w:val="28"/>
        </w:rPr>
        <w:t>шликерным</w:t>
      </w:r>
      <w:proofErr w:type="spellEnd"/>
      <w:r w:rsidRPr="00AC0513">
        <w:rPr>
          <w:rFonts w:ascii="Times New Roman" w:hAnsi="Times New Roman" w:cs="Times New Roman"/>
          <w:sz w:val="28"/>
          <w:szCs w:val="28"/>
        </w:rPr>
        <w:t xml:space="preserve"> литьем под давлением. Окончательный выбор технологического процесса осуществляется с учетом конкретных производственных условий и свойств лака.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Процесс нанесения лакового покрытия завершается его сушкой. В настоящее время для сушки лака используют традиционные тепловые источники и источники ультрафиолетового излучения. Оба вида источников обеспечивают почти одинаковое качество лаковых покрытий.</w:t>
      </w:r>
    </w:p>
    <w:p w:rsidR="00C56407" w:rsidRPr="00AC0513" w:rsidRDefault="00C56407" w:rsidP="00AC05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513">
        <w:rPr>
          <w:rFonts w:ascii="Times New Roman" w:hAnsi="Times New Roman" w:cs="Times New Roman"/>
          <w:sz w:val="28"/>
          <w:szCs w:val="28"/>
        </w:rPr>
        <w:t>В случае сушки с помощью тепловых источников обрабатываемые детали нагревают до относительно высокой температуры (около 200 °С), при которой модули упругости термопластичных материалов существенно снижаются, что может привести к деформации детали.</w:t>
      </w:r>
      <w:r w:rsidR="00AC0513">
        <w:rPr>
          <w:rFonts w:ascii="Times New Roman" w:hAnsi="Times New Roman" w:cs="Times New Roman"/>
          <w:sz w:val="28"/>
          <w:szCs w:val="28"/>
        </w:rPr>
        <w:t xml:space="preserve"> </w:t>
      </w:r>
      <w:r w:rsidRPr="00AC0513">
        <w:rPr>
          <w:rFonts w:ascii="Times New Roman" w:hAnsi="Times New Roman" w:cs="Times New Roman"/>
          <w:sz w:val="28"/>
          <w:szCs w:val="28"/>
        </w:rPr>
        <w:t>Если для сушки применяют источник ультрафиолетового излучения, то величина возникающих на рефлекторе термических напряжений значительно ниже, деталь нагревается до температуры всего 60 °С, что практически исключает ее коробление и делает этот процесс предпочтительным.</w:t>
      </w:r>
    </w:p>
    <w:p w:rsidR="00AC0513" w:rsidRDefault="00AC0513" w:rsidP="00AC05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0513" w:rsidRPr="00A160F8" w:rsidRDefault="00AC0513" w:rsidP="00AC0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60F8">
        <w:rPr>
          <w:rFonts w:ascii="Times New Roman" w:hAnsi="Times New Roman" w:cs="Times New Roman"/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igor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@mail</w:t>
      </w:r>
      <w:r w:rsidRPr="00A160F8">
        <w:rPr>
          <w:rFonts w:ascii="Times New Roman" w:hAnsi="Times New Roman" w:cs="Times New Roman"/>
          <w:b/>
          <w:color w:val="FF0000"/>
          <w:sz w:val="28"/>
          <w:szCs w:val="28"/>
        </w:rPr>
        <w:t>.ru</w:t>
      </w:r>
    </w:p>
    <w:p w:rsidR="00AC0513" w:rsidRPr="00A160F8" w:rsidRDefault="00AC0513" w:rsidP="00AC0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05.10.2021</w:t>
      </w:r>
    </w:p>
    <w:p w:rsidR="00C56407" w:rsidRDefault="00C56407"/>
    <w:sectPr w:rsidR="00C5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4EBB"/>
    <w:multiLevelType w:val="multilevel"/>
    <w:tmpl w:val="5A9C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432E0"/>
    <w:multiLevelType w:val="multilevel"/>
    <w:tmpl w:val="CE9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C1A95"/>
    <w:multiLevelType w:val="multilevel"/>
    <w:tmpl w:val="DA6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836F7"/>
    <w:multiLevelType w:val="multilevel"/>
    <w:tmpl w:val="C01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07"/>
    <w:rsid w:val="00AC0513"/>
    <w:rsid w:val="00B929A6"/>
    <w:rsid w:val="00C44B44"/>
    <w:rsid w:val="00C56407"/>
    <w:rsid w:val="00C57ED9"/>
    <w:rsid w:val="00DE2BC9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945"/>
  <w15:chartTrackingRefBased/>
  <w15:docId w15:val="{80A0FD27-D97B-4E13-A1F2-54F4EE3F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407"/>
    <w:rPr>
      <w:b/>
      <w:bCs/>
    </w:rPr>
  </w:style>
  <w:style w:type="paragraph" w:styleId="a4">
    <w:name w:val="Normal (Web)"/>
    <w:basedOn w:val="a"/>
    <w:uiPriority w:val="99"/>
    <w:semiHidden/>
    <w:unhideWhenUsed/>
    <w:rsid w:val="00C5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2021-10-04T10:40:00Z</dcterms:created>
  <dcterms:modified xsi:type="dcterms:W3CDTF">2021-10-04T11:31:00Z</dcterms:modified>
</cp:coreProperties>
</file>